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300163" cy="1362499"/>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00163" cy="1362499"/>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rtl w:val="0"/>
        </w:rPr>
        <w:tab/>
        <w:tab/>
      </w:r>
      <w:r w:rsidDel="00000000" w:rsidR="00000000" w:rsidRPr="00000000">
        <w:rPr>
          <w:sz w:val="28"/>
          <w:szCs w:val="28"/>
          <w:rtl w:val="0"/>
        </w:rPr>
        <w:t xml:space="preserve">CHILLIWACK RIDING CLUB</w:t>
      </w:r>
    </w:p>
    <w:p w:rsidR="00000000" w:rsidDel="00000000" w:rsidP="00000000" w:rsidRDefault="00000000" w:rsidRPr="00000000" w14:paraId="00000004">
      <w:pPr>
        <w:rPr>
          <w:sz w:val="28"/>
          <w:szCs w:val="28"/>
        </w:rPr>
      </w:pPr>
      <w:r w:rsidDel="00000000" w:rsidR="00000000" w:rsidRPr="00000000">
        <w:rPr>
          <w:sz w:val="28"/>
          <w:szCs w:val="28"/>
          <w:rtl w:val="0"/>
        </w:rPr>
        <w:tab/>
        <w:tab/>
        <w:tab/>
        <w:t xml:space="preserve">       2019</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b w:val="1"/>
          <w:sz w:val="28"/>
          <w:szCs w:val="28"/>
          <w:u w:val="single"/>
        </w:rPr>
      </w:pPr>
      <w:r w:rsidDel="00000000" w:rsidR="00000000" w:rsidRPr="00000000">
        <w:rPr>
          <w:sz w:val="28"/>
          <w:szCs w:val="28"/>
          <w:rtl w:val="0"/>
        </w:rPr>
        <w:tab/>
        <w:tab/>
        <w:t xml:space="preserve">   </w:t>
      </w:r>
      <w:r w:rsidDel="00000000" w:rsidR="00000000" w:rsidRPr="00000000">
        <w:rPr>
          <w:b w:val="1"/>
          <w:sz w:val="28"/>
          <w:szCs w:val="28"/>
          <w:u w:val="single"/>
          <w:rtl w:val="0"/>
        </w:rPr>
        <w:t xml:space="preserve">HORSE SHOW RULES</w:t>
      </w:r>
    </w:p>
    <w:p w:rsidR="00000000" w:rsidDel="00000000" w:rsidP="00000000" w:rsidRDefault="00000000" w:rsidRPr="00000000" w14:paraId="00000007">
      <w:pPr>
        <w:rPr>
          <w:b w:val="1"/>
          <w:sz w:val="28"/>
          <w:szCs w:val="28"/>
          <w:u w:val="single"/>
        </w:rPr>
      </w:pPr>
      <w:r w:rsidDel="00000000" w:rsidR="00000000" w:rsidRPr="00000000">
        <w:rPr>
          <w:rtl w:val="0"/>
        </w:rPr>
      </w:r>
    </w:p>
    <w:p w:rsidR="00000000" w:rsidDel="00000000" w:rsidP="00000000" w:rsidRDefault="00000000" w:rsidRPr="00000000" w14:paraId="00000008">
      <w:pPr>
        <w:ind w:left="0" w:firstLine="0"/>
        <w:rPr>
          <w:b w:val="1"/>
          <w:sz w:val="28"/>
          <w:szCs w:val="28"/>
          <w:u w:val="single"/>
        </w:rPr>
      </w:pPr>
      <w:r w:rsidDel="00000000" w:rsidR="00000000" w:rsidRPr="00000000">
        <w:rPr>
          <w:rtl w:val="0"/>
        </w:rPr>
      </w:r>
    </w:p>
    <w:p w:rsidR="00000000" w:rsidDel="00000000" w:rsidP="00000000" w:rsidRDefault="00000000" w:rsidRPr="00000000" w14:paraId="00000009">
      <w:pPr>
        <w:ind w:left="1440" w:hanging="450"/>
        <w:rPr>
          <w:sz w:val="20"/>
          <w:szCs w:val="20"/>
        </w:rPr>
      </w:pPr>
      <w:r w:rsidDel="00000000" w:rsidR="00000000" w:rsidRPr="00000000">
        <w:rPr>
          <w:sz w:val="20"/>
          <w:szCs w:val="20"/>
          <w:rtl w:val="0"/>
        </w:rPr>
        <w:t xml:space="preserve">1)</w:t>
        <w:tab/>
        <w:t xml:space="preserve">Manageable stallions may be handled and ridden by adults aged 19 and older only.</w:t>
      </w:r>
    </w:p>
    <w:p w:rsidR="00000000" w:rsidDel="00000000" w:rsidP="00000000" w:rsidRDefault="00000000" w:rsidRPr="00000000" w14:paraId="0000000A">
      <w:pPr>
        <w:ind w:left="1440" w:hanging="450"/>
        <w:rPr>
          <w:sz w:val="20"/>
          <w:szCs w:val="20"/>
        </w:rPr>
      </w:pPr>
      <w:r w:rsidDel="00000000" w:rsidR="00000000" w:rsidRPr="00000000">
        <w:rPr>
          <w:sz w:val="20"/>
          <w:szCs w:val="20"/>
          <w:rtl w:val="0"/>
        </w:rPr>
        <w:t xml:space="preserve">2)</w:t>
        <w:tab/>
        <w:t xml:space="preserve">All classes in point horse shows will count towards High Point daily awards.  Only equitation and pleasure classes will count towards Year End Awards at point shows.</w:t>
      </w:r>
    </w:p>
    <w:p w:rsidR="00000000" w:rsidDel="00000000" w:rsidP="00000000" w:rsidRDefault="00000000" w:rsidRPr="00000000" w14:paraId="0000000B">
      <w:pPr>
        <w:ind w:left="1440" w:hanging="450"/>
        <w:rPr>
          <w:sz w:val="20"/>
          <w:szCs w:val="20"/>
        </w:rPr>
      </w:pPr>
      <w:r w:rsidDel="00000000" w:rsidR="00000000" w:rsidRPr="00000000">
        <w:rPr>
          <w:sz w:val="20"/>
          <w:szCs w:val="20"/>
          <w:rtl w:val="0"/>
        </w:rPr>
        <w:t xml:space="preserve">3)</w:t>
        <w:tab/>
        <w:t xml:space="preserve">Show point system:</w:t>
      </w:r>
    </w:p>
    <w:p w:rsidR="00000000" w:rsidDel="00000000" w:rsidP="00000000" w:rsidRDefault="00000000" w:rsidRPr="00000000" w14:paraId="0000000C">
      <w:pPr>
        <w:ind w:left="1440" w:hanging="450"/>
        <w:rPr>
          <w:sz w:val="20"/>
          <w:szCs w:val="20"/>
        </w:rPr>
      </w:pPr>
      <w:r w:rsidDel="00000000" w:rsidR="00000000" w:rsidRPr="00000000">
        <w:rPr>
          <w:sz w:val="20"/>
          <w:szCs w:val="20"/>
          <w:rtl w:val="0"/>
        </w:rPr>
        <w:tab/>
      </w:r>
    </w:p>
    <w:tbl>
      <w:tblPr>
        <w:tblStyle w:val="Table1"/>
        <w:tblW w:w="792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1.4285714285713"/>
        <w:gridCol w:w="1131.4285714285713"/>
        <w:gridCol w:w="1131.4285714285713"/>
        <w:gridCol w:w="1131.4285714285713"/>
        <w:gridCol w:w="1131.4285714285713"/>
        <w:gridCol w:w="1131.4285714285713"/>
        <w:gridCol w:w="1131.4285714285713"/>
        <w:tblGridChange w:id="0">
          <w:tblGrid>
            <w:gridCol w:w="1131.4285714285713"/>
            <w:gridCol w:w="1131.4285714285713"/>
            <w:gridCol w:w="1131.4285714285713"/>
            <w:gridCol w:w="1131.4285714285713"/>
            <w:gridCol w:w="1131.4285714285713"/>
            <w:gridCol w:w="1131.4285714285713"/>
            <w:gridCol w:w="1131.42857142857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Riders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First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Second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Third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Fourth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Fifth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Sixth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03E">
      <w:pPr>
        <w:ind w:left="1440" w:hanging="450"/>
        <w:rPr>
          <w:sz w:val="20"/>
          <w:szCs w:val="20"/>
        </w:rPr>
      </w:pPr>
      <w:r w:rsidDel="00000000" w:rsidR="00000000" w:rsidRPr="00000000">
        <w:rPr>
          <w:rtl w:val="0"/>
        </w:rPr>
      </w:r>
    </w:p>
    <w:p w:rsidR="00000000" w:rsidDel="00000000" w:rsidP="00000000" w:rsidRDefault="00000000" w:rsidRPr="00000000" w14:paraId="0000003F">
      <w:pPr>
        <w:ind w:left="1440" w:hanging="540"/>
        <w:rPr>
          <w:sz w:val="20"/>
          <w:szCs w:val="20"/>
        </w:rPr>
      </w:pPr>
      <w:r w:rsidDel="00000000" w:rsidR="00000000" w:rsidRPr="00000000">
        <w:rPr>
          <w:sz w:val="20"/>
          <w:szCs w:val="20"/>
          <w:rtl w:val="0"/>
        </w:rPr>
        <w:t xml:space="preserve">4)</w:t>
        <w:tab/>
        <w:t xml:space="preserve">Gate holds are available upon request.  No entry into the arena after the gate is closed.</w:t>
      </w:r>
    </w:p>
    <w:p w:rsidR="00000000" w:rsidDel="00000000" w:rsidP="00000000" w:rsidRDefault="00000000" w:rsidRPr="00000000" w14:paraId="00000040">
      <w:pPr>
        <w:ind w:left="1440" w:hanging="540"/>
        <w:rPr>
          <w:sz w:val="20"/>
          <w:szCs w:val="20"/>
        </w:rPr>
      </w:pPr>
      <w:r w:rsidDel="00000000" w:rsidR="00000000" w:rsidRPr="00000000">
        <w:rPr>
          <w:sz w:val="20"/>
          <w:szCs w:val="20"/>
          <w:rtl w:val="0"/>
        </w:rPr>
        <w:t xml:space="preserve">5)</w:t>
        <w:tab/>
        <w:t xml:space="preserve">Entrants in Walk/Trot classes are not permitted to canter in the warm-up arena.</w:t>
      </w:r>
    </w:p>
    <w:p w:rsidR="00000000" w:rsidDel="00000000" w:rsidP="00000000" w:rsidRDefault="00000000" w:rsidRPr="00000000" w14:paraId="00000041">
      <w:pPr>
        <w:ind w:left="1440" w:hanging="540"/>
        <w:rPr>
          <w:sz w:val="20"/>
          <w:szCs w:val="20"/>
        </w:rPr>
      </w:pPr>
      <w:r w:rsidDel="00000000" w:rsidR="00000000" w:rsidRPr="00000000">
        <w:rPr>
          <w:sz w:val="20"/>
          <w:szCs w:val="20"/>
          <w:rtl w:val="0"/>
        </w:rPr>
        <w:t xml:space="preserve">6)</w:t>
        <w:tab/>
        <w:t xml:space="preserve">Age divisions (rider age as of January 1st):</w:t>
      </w:r>
    </w:p>
    <w:p w:rsidR="00000000" w:rsidDel="00000000" w:rsidP="00000000" w:rsidRDefault="00000000" w:rsidRPr="00000000" w14:paraId="00000042">
      <w:pPr>
        <w:ind w:left="1440" w:hanging="540"/>
        <w:rPr>
          <w:sz w:val="20"/>
          <w:szCs w:val="20"/>
        </w:rPr>
      </w:pPr>
      <w:r w:rsidDel="00000000" w:rsidR="00000000" w:rsidRPr="00000000">
        <w:rPr>
          <w:sz w:val="20"/>
          <w:szCs w:val="20"/>
          <w:rtl w:val="0"/>
        </w:rPr>
        <w:tab/>
      </w:r>
    </w:p>
    <w:tbl>
      <w:tblPr>
        <w:tblStyle w:val="Table2"/>
        <w:tblW w:w="792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3960"/>
        <w:tblGridChange w:id="0">
          <w:tblGrid>
            <w:gridCol w:w="3960"/>
            <w:gridCol w:w="3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Walk/Trot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12 and 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Walk/Trot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13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 or fewer horse shows in 3 years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Junior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13 and under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Youth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14-17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Senior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age limit</w:t>
            </w:r>
          </w:p>
        </w:tc>
      </w:tr>
    </w:tbl>
    <w:p w:rsidR="00000000" w:rsidDel="00000000" w:rsidP="00000000" w:rsidRDefault="00000000" w:rsidRPr="00000000" w14:paraId="00000051">
      <w:pPr>
        <w:ind w:left="1440" w:hanging="540"/>
        <w:rPr>
          <w:sz w:val="20"/>
          <w:szCs w:val="20"/>
        </w:rPr>
      </w:pPr>
      <w:r w:rsidDel="00000000" w:rsidR="00000000" w:rsidRPr="00000000">
        <w:rPr>
          <w:rtl w:val="0"/>
        </w:rPr>
      </w:r>
    </w:p>
    <w:p w:rsidR="00000000" w:rsidDel="00000000" w:rsidP="00000000" w:rsidRDefault="00000000" w:rsidRPr="00000000" w14:paraId="00000052">
      <w:pPr>
        <w:ind w:left="1440" w:hanging="540"/>
        <w:rPr>
          <w:sz w:val="20"/>
          <w:szCs w:val="20"/>
        </w:rPr>
      </w:pPr>
      <w:r w:rsidDel="00000000" w:rsidR="00000000" w:rsidRPr="00000000">
        <w:rPr>
          <w:rtl w:val="0"/>
        </w:rPr>
      </w:r>
    </w:p>
    <w:p w:rsidR="00000000" w:rsidDel="00000000" w:rsidP="00000000" w:rsidRDefault="00000000" w:rsidRPr="00000000" w14:paraId="00000053">
      <w:pPr>
        <w:ind w:left="1440" w:hanging="540"/>
        <w:rPr>
          <w:sz w:val="20"/>
          <w:szCs w:val="20"/>
        </w:rPr>
      </w:pPr>
      <w:r w:rsidDel="00000000" w:rsidR="00000000" w:rsidRPr="00000000">
        <w:rPr>
          <w:sz w:val="20"/>
          <w:szCs w:val="20"/>
          <w:rtl w:val="0"/>
        </w:rPr>
        <w:t xml:space="preserve">7)</w:t>
        <w:tab/>
        <w:t xml:space="preserve">Required English Attire and Tack</w:t>
        <w:tab/>
        <w:tab/>
      </w:r>
    </w:p>
    <w:p w:rsidR="00000000" w:rsidDel="00000000" w:rsidP="00000000" w:rsidRDefault="00000000" w:rsidRPr="00000000" w14:paraId="00000054">
      <w:pPr>
        <w:ind w:left="0" w:firstLine="0"/>
        <w:rPr>
          <w:sz w:val="20"/>
          <w:szCs w:val="20"/>
        </w:rPr>
      </w:pPr>
      <w:r w:rsidDel="00000000" w:rsidR="00000000" w:rsidRPr="00000000">
        <w:rPr>
          <w:sz w:val="20"/>
          <w:szCs w:val="20"/>
          <w:rtl w:val="0"/>
        </w:rPr>
        <w:tab/>
        <w:tab/>
        <w:tab/>
        <w:t xml:space="preserve">Attire:  Helmet or bowler, suitable jacket or sweater, boots with a heel, breeches</w:t>
      </w:r>
    </w:p>
    <w:p w:rsidR="00000000" w:rsidDel="00000000" w:rsidP="00000000" w:rsidRDefault="00000000" w:rsidRPr="00000000" w14:paraId="00000055">
      <w:pPr>
        <w:ind w:left="2160" w:firstLine="0"/>
        <w:rPr>
          <w:sz w:val="20"/>
          <w:szCs w:val="20"/>
        </w:rPr>
      </w:pPr>
      <w:r w:rsidDel="00000000" w:rsidR="00000000" w:rsidRPr="00000000">
        <w:rPr>
          <w:sz w:val="20"/>
          <w:szCs w:val="20"/>
          <w:rtl w:val="0"/>
        </w:rPr>
        <w:t xml:space="preserve">Tack:  English saddle of any type.  Bridles may be double, Pelham, snaffle, or kimberwick.  Breast collars are optional.  No martingales, training equipment, boots, or bandages.</w:t>
      </w:r>
    </w:p>
    <w:p w:rsidR="00000000" w:rsidDel="00000000" w:rsidP="00000000" w:rsidRDefault="00000000" w:rsidRPr="00000000" w14:paraId="00000056">
      <w:pPr>
        <w:ind w:left="0" w:firstLine="720"/>
        <w:rPr>
          <w:sz w:val="20"/>
          <w:szCs w:val="20"/>
        </w:rPr>
      </w:pPr>
      <w:r w:rsidDel="00000000" w:rsidR="00000000" w:rsidRPr="00000000">
        <w:rPr>
          <w:sz w:val="20"/>
          <w:szCs w:val="20"/>
          <w:rtl w:val="0"/>
        </w:rPr>
        <w:t xml:space="preserve">   8)</w:t>
        <w:tab/>
        <w:t xml:space="preserve">Required Western Attire and Tack:</w:t>
      </w:r>
    </w:p>
    <w:p w:rsidR="00000000" w:rsidDel="00000000" w:rsidP="00000000" w:rsidRDefault="00000000" w:rsidRPr="00000000" w14:paraId="00000057">
      <w:pPr>
        <w:ind w:left="2160" w:firstLine="0"/>
        <w:rPr>
          <w:sz w:val="20"/>
          <w:szCs w:val="20"/>
        </w:rPr>
      </w:pPr>
      <w:r w:rsidDel="00000000" w:rsidR="00000000" w:rsidRPr="00000000">
        <w:rPr>
          <w:sz w:val="20"/>
          <w:szCs w:val="20"/>
          <w:rtl w:val="0"/>
        </w:rPr>
        <w:t xml:space="preserve">Attire:  Western hat (for 19+), or helmet.  Suitable western shirt with collar or western show slinky shirt, boots with a heel, and jeans or pants.  Chaps are optional.</w:t>
      </w:r>
    </w:p>
    <w:p w:rsidR="00000000" w:rsidDel="00000000" w:rsidP="00000000" w:rsidRDefault="00000000" w:rsidRPr="00000000" w14:paraId="00000058">
      <w:pPr>
        <w:ind w:left="2160" w:firstLine="0"/>
        <w:rPr>
          <w:sz w:val="20"/>
          <w:szCs w:val="20"/>
        </w:rPr>
      </w:pPr>
      <w:r w:rsidDel="00000000" w:rsidR="00000000" w:rsidRPr="00000000">
        <w:rPr>
          <w:sz w:val="20"/>
          <w:szCs w:val="20"/>
          <w:rtl w:val="0"/>
        </w:rPr>
        <w:t xml:space="preserve">Tack:  Western saddle of any type.  Bits must have a shank with a leather or chain chinstrap that is at least ½ inch wide for horses six years or older, ridden with one hand.  One finger allowed between split reins.  When Rommel rein is carried, hand must be 16 inches away from the rein in hand.  Bosal and mecate reins, or snaffle with split reins held with two hands in a bridge, allowed for horses five years and under.</w:t>
      </w:r>
    </w:p>
    <w:p w:rsidR="00000000" w:rsidDel="00000000" w:rsidP="00000000" w:rsidRDefault="00000000" w:rsidRPr="00000000" w14:paraId="00000059">
      <w:pPr>
        <w:ind w:left="1440" w:hanging="540"/>
        <w:rPr>
          <w:sz w:val="20"/>
          <w:szCs w:val="20"/>
        </w:rPr>
      </w:pPr>
      <w:r w:rsidDel="00000000" w:rsidR="00000000" w:rsidRPr="00000000">
        <w:rPr>
          <w:sz w:val="20"/>
          <w:szCs w:val="20"/>
          <w:rtl w:val="0"/>
        </w:rPr>
        <w:t xml:space="preserve">9)</w:t>
        <w:tab/>
        <w:t xml:space="preserve">Chilliwack Riding Club Show Committee reserves the right to combine or split classes.</w:t>
      </w:r>
    </w:p>
    <w:p w:rsidR="00000000" w:rsidDel="00000000" w:rsidP="00000000" w:rsidRDefault="00000000" w:rsidRPr="00000000" w14:paraId="0000005A">
      <w:pPr>
        <w:ind w:left="1440" w:hanging="540"/>
        <w:rPr>
          <w:sz w:val="20"/>
          <w:szCs w:val="20"/>
        </w:rPr>
      </w:pPr>
      <w:r w:rsidDel="00000000" w:rsidR="00000000" w:rsidRPr="00000000">
        <w:rPr>
          <w:sz w:val="20"/>
          <w:szCs w:val="20"/>
          <w:rtl w:val="0"/>
        </w:rPr>
        <w:t xml:space="preserve">10)</w:t>
        <w:tab/>
        <w:t xml:space="preserve">No cross entry with Walk/Trot and Green division.</w:t>
      </w:r>
    </w:p>
    <w:p w:rsidR="00000000" w:rsidDel="00000000" w:rsidP="00000000" w:rsidRDefault="00000000" w:rsidRPr="00000000" w14:paraId="0000005B">
      <w:pPr>
        <w:ind w:left="1440" w:hanging="540"/>
        <w:rPr>
          <w:sz w:val="20"/>
          <w:szCs w:val="20"/>
        </w:rPr>
      </w:pPr>
      <w:r w:rsidDel="00000000" w:rsidR="00000000" w:rsidRPr="00000000">
        <w:rPr>
          <w:sz w:val="20"/>
          <w:szCs w:val="20"/>
          <w:rtl w:val="0"/>
        </w:rPr>
        <w:t xml:space="preserve">11)</w:t>
        <w:tab/>
        <w:t xml:space="preserve">First place Year End High Point for Green and Walk/Trot divisions must move to appropriate division the following year.</w:t>
      </w:r>
    </w:p>
    <w:p w:rsidR="00000000" w:rsidDel="00000000" w:rsidP="00000000" w:rsidRDefault="00000000" w:rsidRPr="00000000" w14:paraId="0000005C">
      <w:pPr>
        <w:ind w:left="1440" w:hanging="540"/>
        <w:rPr>
          <w:sz w:val="20"/>
          <w:szCs w:val="20"/>
        </w:rPr>
      </w:pPr>
      <w:r w:rsidDel="00000000" w:rsidR="00000000" w:rsidRPr="00000000">
        <w:rPr>
          <w:sz w:val="20"/>
          <w:szCs w:val="20"/>
          <w:rtl w:val="0"/>
        </w:rPr>
        <w:t xml:space="preserve">12)</w:t>
        <w:tab/>
        <w:t xml:space="preserve">To qualify for Year End in horse shows, CRC members must compete in at least 60% of point shows and must volunteer for at least 5 CRC functions.</w:t>
      </w:r>
    </w:p>
    <w:p w:rsidR="00000000" w:rsidDel="00000000" w:rsidP="00000000" w:rsidRDefault="00000000" w:rsidRPr="00000000" w14:paraId="0000005D">
      <w:pPr>
        <w:ind w:left="2160" w:firstLine="0"/>
        <w:rPr>
          <w:b w:val="1"/>
          <w:sz w:val="16"/>
          <w:szCs w:val="16"/>
        </w:rPr>
      </w:pPr>
      <w:r w:rsidDel="00000000" w:rsidR="00000000" w:rsidRPr="00000000">
        <w:rPr>
          <w:b w:val="1"/>
          <w:sz w:val="16"/>
          <w:szCs w:val="16"/>
          <w:rtl w:val="0"/>
        </w:rPr>
        <w:t xml:space="preserve">* Rider must obtain 5 volunteer points for </w:t>
      </w:r>
      <w:r w:rsidDel="00000000" w:rsidR="00000000" w:rsidRPr="00000000">
        <w:rPr>
          <w:b w:val="1"/>
          <w:i w:val="1"/>
          <w:sz w:val="16"/>
          <w:szCs w:val="16"/>
          <w:rtl w:val="0"/>
        </w:rPr>
        <w:t xml:space="preserve">each</w:t>
      </w:r>
      <w:r w:rsidDel="00000000" w:rsidR="00000000" w:rsidRPr="00000000">
        <w:rPr>
          <w:b w:val="1"/>
          <w:sz w:val="16"/>
          <w:szCs w:val="16"/>
          <w:rtl w:val="0"/>
        </w:rPr>
        <w:t xml:space="preserve"> horse on which they are competing to qualify for year end awards</w:t>
      </w:r>
    </w:p>
    <w:p w:rsidR="00000000" w:rsidDel="00000000" w:rsidP="00000000" w:rsidRDefault="00000000" w:rsidRPr="00000000" w14:paraId="0000005E">
      <w:pPr>
        <w:ind w:left="900" w:firstLine="0"/>
        <w:rPr>
          <w:sz w:val="20"/>
          <w:szCs w:val="20"/>
        </w:rPr>
      </w:pPr>
      <w:r w:rsidDel="00000000" w:rsidR="00000000" w:rsidRPr="00000000">
        <w:rPr>
          <w:sz w:val="20"/>
          <w:szCs w:val="20"/>
          <w:rtl w:val="0"/>
        </w:rPr>
        <w:t xml:space="preserve">13)</w:t>
        <w:tab/>
        <w:t xml:space="preserve">The Judge’s decision is final.</w:t>
      </w:r>
    </w:p>
    <w:p w:rsidR="00000000" w:rsidDel="00000000" w:rsidP="00000000" w:rsidRDefault="00000000" w:rsidRPr="00000000" w14:paraId="0000005F">
      <w:pPr>
        <w:ind w:left="2160" w:firstLine="0"/>
        <w:rPr>
          <w:sz w:val="20"/>
          <w:szCs w:val="20"/>
        </w:rPr>
      </w:pPr>
      <w:r w:rsidDel="00000000" w:rsidR="00000000" w:rsidRPr="00000000">
        <w:rPr>
          <w:rtl w:val="0"/>
        </w:rPr>
      </w:r>
    </w:p>
    <w:p w:rsidR="00000000" w:rsidDel="00000000" w:rsidP="00000000" w:rsidRDefault="00000000" w:rsidRPr="00000000" w14:paraId="00000060">
      <w:pPr>
        <w:ind w:left="2160" w:firstLine="0"/>
        <w:rPr>
          <w:sz w:val="20"/>
          <w:szCs w:val="20"/>
        </w:rPr>
      </w:pPr>
      <w:r w:rsidDel="00000000" w:rsidR="00000000" w:rsidRPr="00000000">
        <w:rPr>
          <w:rtl w:val="0"/>
        </w:rPr>
      </w:r>
    </w:p>
    <w:p w:rsidR="00000000" w:rsidDel="00000000" w:rsidP="00000000" w:rsidRDefault="00000000" w:rsidRPr="00000000" w14:paraId="00000061">
      <w:pPr>
        <w:ind w:left="2160" w:firstLine="0"/>
        <w:rPr>
          <w:sz w:val="20"/>
          <w:szCs w:val="20"/>
        </w:rPr>
      </w:pPr>
      <w:r w:rsidDel="00000000" w:rsidR="00000000" w:rsidRPr="00000000">
        <w:rPr>
          <w:sz w:val="20"/>
          <w:szCs w:val="20"/>
          <w:rtl w:val="0"/>
        </w:rPr>
        <w:tab/>
      </w:r>
    </w:p>
    <w:p w:rsidR="00000000" w:rsidDel="00000000" w:rsidP="00000000" w:rsidRDefault="00000000" w:rsidRPr="00000000" w14:paraId="00000062">
      <w:pPr>
        <w:ind w:left="2160" w:firstLine="0"/>
        <w:rPr>
          <w:sz w:val="20"/>
          <w:szCs w:val="20"/>
        </w:rPr>
      </w:pPr>
      <w:r w:rsidDel="00000000" w:rsidR="00000000" w:rsidRPr="00000000">
        <w:rPr>
          <w:rtl w:val="0"/>
        </w:rPr>
      </w:r>
    </w:p>
    <w:p w:rsidR="00000000" w:rsidDel="00000000" w:rsidP="00000000" w:rsidRDefault="00000000" w:rsidRPr="00000000" w14:paraId="00000063">
      <w:pPr>
        <w:ind w:left="2160" w:firstLine="0"/>
        <w:rPr>
          <w:sz w:val="20"/>
          <w:szCs w:val="20"/>
        </w:rPr>
      </w:pPr>
      <w:r w:rsidDel="00000000" w:rsidR="00000000" w:rsidRPr="00000000">
        <w:rPr>
          <w:rtl w:val="0"/>
        </w:rPr>
      </w:r>
    </w:p>
    <w:p w:rsidR="00000000" w:rsidDel="00000000" w:rsidP="00000000" w:rsidRDefault="00000000" w:rsidRPr="00000000" w14:paraId="00000064">
      <w:pPr>
        <w:ind w:left="2160" w:firstLine="0"/>
        <w:rPr>
          <w:sz w:val="20"/>
          <w:szCs w:val="20"/>
        </w:rPr>
      </w:pPr>
      <w:r w:rsidDel="00000000" w:rsidR="00000000" w:rsidRPr="00000000">
        <w:rPr>
          <w:rtl w:val="0"/>
        </w:rPr>
      </w:r>
    </w:p>
    <w:p w:rsidR="00000000" w:rsidDel="00000000" w:rsidP="00000000" w:rsidRDefault="00000000" w:rsidRPr="00000000" w14:paraId="00000065">
      <w:pPr>
        <w:ind w:left="2160" w:firstLine="0"/>
        <w:rPr>
          <w:sz w:val="20"/>
          <w:szCs w:val="20"/>
        </w:rPr>
      </w:pPr>
      <w:r w:rsidDel="00000000" w:rsidR="00000000" w:rsidRPr="00000000">
        <w:rPr>
          <w:rtl w:val="0"/>
        </w:rPr>
      </w:r>
    </w:p>
    <w:p w:rsidR="00000000" w:rsidDel="00000000" w:rsidP="00000000" w:rsidRDefault="00000000" w:rsidRPr="00000000" w14:paraId="00000066">
      <w:pPr>
        <w:ind w:left="2160" w:firstLine="0"/>
        <w:rPr>
          <w:sz w:val="20"/>
          <w:szCs w:val="20"/>
        </w:rPr>
      </w:pPr>
      <w:r w:rsidDel="00000000" w:rsidR="00000000" w:rsidRPr="00000000">
        <w:rPr>
          <w:rtl w:val="0"/>
        </w:rPr>
      </w:r>
    </w:p>
    <w:p w:rsidR="00000000" w:rsidDel="00000000" w:rsidP="00000000" w:rsidRDefault="00000000" w:rsidRPr="00000000" w14:paraId="00000067">
      <w:pPr>
        <w:ind w:left="2160" w:firstLine="0"/>
        <w:rPr>
          <w:sz w:val="20"/>
          <w:szCs w:val="20"/>
        </w:rPr>
      </w:pPr>
      <w:r w:rsidDel="00000000" w:rsidR="00000000" w:rsidRPr="00000000">
        <w:rPr>
          <w:rtl w:val="0"/>
        </w:rPr>
      </w:r>
    </w:p>
    <w:p w:rsidR="00000000" w:rsidDel="00000000" w:rsidP="00000000" w:rsidRDefault="00000000" w:rsidRPr="00000000" w14:paraId="00000068">
      <w:pPr>
        <w:ind w:left="2160" w:firstLine="0"/>
        <w:rPr>
          <w:sz w:val="20"/>
          <w:szCs w:val="20"/>
        </w:rPr>
      </w:pPr>
      <w:r w:rsidDel="00000000" w:rsidR="00000000" w:rsidRPr="00000000">
        <w:rPr>
          <w:rtl w:val="0"/>
        </w:rPr>
      </w:r>
    </w:p>
    <w:p w:rsidR="00000000" w:rsidDel="00000000" w:rsidP="00000000" w:rsidRDefault="00000000" w:rsidRPr="00000000" w14:paraId="00000069">
      <w:pPr>
        <w:ind w:left="2160" w:firstLine="0"/>
        <w:rPr>
          <w:sz w:val="20"/>
          <w:szCs w:val="20"/>
        </w:rPr>
      </w:pPr>
      <w:r w:rsidDel="00000000" w:rsidR="00000000" w:rsidRPr="00000000">
        <w:rPr>
          <w:rtl w:val="0"/>
        </w:rPr>
      </w:r>
    </w:p>
    <w:p w:rsidR="00000000" w:rsidDel="00000000" w:rsidP="00000000" w:rsidRDefault="00000000" w:rsidRPr="00000000" w14:paraId="0000006A">
      <w:pPr>
        <w:ind w:left="2160" w:firstLine="0"/>
        <w:rPr>
          <w:sz w:val="20"/>
          <w:szCs w:val="20"/>
        </w:rPr>
      </w:pPr>
      <w:r w:rsidDel="00000000" w:rsidR="00000000" w:rsidRPr="00000000">
        <w:rPr>
          <w:rtl w:val="0"/>
        </w:rPr>
      </w:r>
    </w:p>
    <w:p w:rsidR="00000000" w:rsidDel="00000000" w:rsidP="00000000" w:rsidRDefault="00000000" w:rsidRPr="00000000" w14:paraId="0000006B">
      <w:pPr>
        <w:ind w:left="2160" w:firstLine="0"/>
        <w:rPr>
          <w:sz w:val="20"/>
          <w:szCs w:val="20"/>
        </w:rPr>
      </w:pPr>
      <w:r w:rsidDel="00000000" w:rsidR="00000000" w:rsidRPr="00000000">
        <w:rPr>
          <w:rtl w:val="0"/>
        </w:rPr>
      </w:r>
    </w:p>
    <w:p w:rsidR="00000000" w:rsidDel="00000000" w:rsidP="00000000" w:rsidRDefault="00000000" w:rsidRPr="00000000" w14:paraId="0000006C">
      <w:pPr>
        <w:ind w:left="2160" w:firstLine="0"/>
        <w:rPr>
          <w:sz w:val="20"/>
          <w:szCs w:val="20"/>
        </w:rPr>
      </w:pPr>
      <w:r w:rsidDel="00000000" w:rsidR="00000000" w:rsidRPr="00000000">
        <w:rPr>
          <w:rtl w:val="0"/>
        </w:rPr>
      </w:r>
    </w:p>
    <w:p w:rsidR="00000000" w:rsidDel="00000000" w:rsidP="00000000" w:rsidRDefault="00000000" w:rsidRPr="00000000" w14:paraId="0000006D">
      <w:pPr>
        <w:ind w:left="2160" w:firstLine="0"/>
        <w:rPr>
          <w:sz w:val="20"/>
          <w:szCs w:val="20"/>
        </w:rPr>
      </w:pPr>
      <w:r w:rsidDel="00000000" w:rsidR="00000000" w:rsidRPr="00000000">
        <w:rPr>
          <w:rtl w:val="0"/>
        </w:rPr>
      </w:r>
    </w:p>
    <w:p w:rsidR="00000000" w:rsidDel="00000000" w:rsidP="00000000" w:rsidRDefault="00000000" w:rsidRPr="00000000" w14:paraId="0000006E">
      <w:pPr>
        <w:ind w:left="2160" w:firstLine="0"/>
        <w:rPr>
          <w:sz w:val="20"/>
          <w:szCs w:val="20"/>
        </w:rPr>
      </w:pPr>
      <w:r w:rsidDel="00000000" w:rsidR="00000000" w:rsidRPr="00000000">
        <w:rPr>
          <w:rtl w:val="0"/>
        </w:rPr>
      </w:r>
    </w:p>
    <w:p w:rsidR="00000000" w:rsidDel="00000000" w:rsidP="00000000" w:rsidRDefault="00000000" w:rsidRPr="00000000" w14:paraId="0000006F">
      <w:pPr>
        <w:ind w:left="2160" w:firstLine="0"/>
        <w:rPr>
          <w:sz w:val="20"/>
          <w:szCs w:val="20"/>
        </w:rPr>
      </w:pPr>
      <w:r w:rsidDel="00000000" w:rsidR="00000000" w:rsidRPr="00000000">
        <w:rPr>
          <w:rtl w:val="0"/>
        </w:rPr>
      </w:r>
    </w:p>
    <w:p w:rsidR="00000000" w:rsidDel="00000000" w:rsidP="00000000" w:rsidRDefault="00000000" w:rsidRPr="00000000" w14:paraId="00000070">
      <w:pPr>
        <w:ind w:left="2160" w:firstLine="0"/>
        <w:rPr>
          <w:sz w:val="20"/>
          <w:szCs w:val="20"/>
        </w:rPr>
      </w:pPr>
      <w:r w:rsidDel="00000000" w:rsidR="00000000" w:rsidRPr="00000000">
        <w:rPr>
          <w:rtl w:val="0"/>
        </w:rPr>
      </w:r>
    </w:p>
    <w:p w:rsidR="00000000" w:rsidDel="00000000" w:rsidP="00000000" w:rsidRDefault="00000000" w:rsidRPr="00000000" w14:paraId="00000071">
      <w:pPr>
        <w:ind w:left="2160" w:firstLine="0"/>
        <w:rPr>
          <w:sz w:val="20"/>
          <w:szCs w:val="20"/>
        </w:rPr>
      </w:pPr>
      <w:r w:rsidDel="00000000" w:rsidR="00000000" w:rsidRPr="00000000">
        <w:rPr>
          <w:rtl w:val="0"/>
        </w:rPr>
      </w:r>
    </w:p>
    <w:p w:rsidR="00000000" w:rsidDel="00000000" w:rsidP="00000000" w:rsidRDefault="00000000" w:rsidRPr="00000000" w14:paraId="00000072">
      <w:pPr>
        <w:ind w:left="2160" w:firstLine="0"/>
        <w:rPr>
          <w:sz w:val="20"/>
          <w:szCs w:val="20"/>
        </w:rPr>
      </w:pPr>
      <w:r w:rsidDel="00000000" w:rsidR="00000000" w:rsidRPr="00000000">
        <w:rPr>
          <w:rtl w:val="0"/>
        </w:rPr>
      </w:r>
    </w:p>
    <w:p w:rsidR="00000000" w:rsidDel="00000000" w:rsidP="00000000" w:rsidRDefault="00000000" w:rsidRPr="00000000" w14:paraId="00000073">
      <w:pPr>
        <w:ind w:left="2160" w:firstLine="0"/>
        <w:rPr>
          <w:sz w:val="20"/>
          <w:szCs w:val="20"/>
        </w:rPr>
      </w:pPr>
      <w:r w:rsidDel="00000000" w:rsidR="00000000" w:rsidRPr="00000000">
        <w:rPr>
          <w:rtl w:val="0"/>
        </w:rPr>
      </w:r>
    </w:p>
    <w:p w:rsidR="00000000" w:rsidDel="00000000" w:rsidP="00000000" w:rsidRDefault="00000000" w:rsidRPr="00000000" w14:paraId="00000074">
      <w:pPr>
        <w:ind w:left="2160" w:firstLine="0"/>
        <w:rPr>
          <w:sz w:val="20"/>
          <w:szCs w:val="20"/>
        </w:rPr>
      </w:pPr>
      <w:r w:rsidDel="00000000" w:rsidR="00000000" w:rsidRPr="00000000">
        <w:rPr>
          <w:rtl w:val="0"/>
        </w:rPr>
      </w:r>
    </w:p>
    <w:p w:rsidR="00000000" w:rsidDel="00000000" w:rsidP="00000000" w:rsidRDefault="00000000" w:rsidRPr="00000000" w14:paraId="00000075">
      <w:pPr>
        <w:ind w:left="2160" w:firstLine="0"/>
        <w:rPr>
          <w:sz w:val="20"/>
          <w:szCs w:val="20"/>
        </w:rPr>
      </w:pPr>
      <w:r w:rsidDel="00000000" w:rsidR="00000000" w:rsidRPr="00000000">
        <w:rPr>
          <w:rtl w:val="0"/>
        </w:rPr>
      </w:r>
    </w:p>
    <w:p w:rsidR="00000000" w:rsidDel="00000000" w:rsidP="00000000" w:rsidRDefault="00000000" w:rsidRPr="00000000" w14:paraId="00000076">
      <w:pPr>
        <w:ind w:left="0" w:firstLine="0"/>
        <w:rPr>
          <w:b w:val="1"/>
          <w:sz w:val="16"/>
          <w:szCs w:val="16"/>
        </w:rPr>
      </w:pPr>
      <w:r w:rsidDel="00000000" w:rsidR="00000000" w:rsidRPr="00000000">
        <w:rPr>
          <w:sz w:val="20"/>
          <w:szCs w:val="20"/>
          <w:rtl w:val="0"/>
        </w:rPr>
        <w:tab/>
        <w:tab/>
        <w:tab/>
        <w:tab/>
        <w:tab/>
        <w:tab/>
        <w:tab/>
        <w:tab/>
      </w:r>
      <w:r w:rsidDel="00000000" w:rsidR="00000000" w:rsidRPr="00000000">
        <w:rPr>
          <w:b w:val="1"/>
          <w:sz w:val="16"/>
          <w:szCs w:val="16"/>
          <w:rtl w:val="0"/>
        </w:rPr>
        <w:t xml:space="preserve">Revised:  June 2019</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